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88" w:rsidRPr="008E3DE2" w:rsidRDefault="00007888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Приложение </w:t>
      </w:r>
      <w:r w:rsidR="003A62AE">
        <w:rPr>
          <w:rFonts w:ascii="Times New Roman" w:eastAsia="Arial Unicode MS" w:hAnsi="Times New Roman" w:cs="Times New Roman"/>
          <w:sz w:val="24"/>
          <w:lang w:eastAsia="ru-RU"/>
        </w:rPr>
        <w:t>10</w:t>
      </w:r>
      <w:r w:rsidRPr="008E3DE2">
        <w:rPr>
          <w:rFonts w:ascii="Times New Roman" w:eastAsia="Arial Unicode MS" w:hAnsi="Times New Roman" w:cs="Times New Roman"/>
          <w:sz w:val="24"/>
          <w:lang w:eastAsia="ru-RU"/>
        </w:rPr>
        <w:t xml:space="preserve"> ОП ВО</w:t>
      </w:r>
    </w:p>
    <w:p w:rsidR="00007888" w:rsidRPr="008E3DE2" w:rsidRDefault="00007888" w:rsidP="005B4C2C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lang w:eastAsia="ru-RU"/>
        </w:rPr>
      </w:pPr>
    </w:p>
    <w:p w:rsidR="00007888" w:rsidRPr="008E3DE2" w:rsidRDefault="00007888" w:rsidP="005B4C2C">
      <w:pPr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70B2" w:rsidRDefault="005B70B2" w:rsidP="005B70B2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007888" w:rsidRPr="005B70B2" w:rsidRDefault="00007888" w:rsidP="00554752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B70B2">
        <w:rPr>
          <w:rFonts w:ascii="Times New Roman" w:hAnsi="Times New Roman" w:cs="Times New Roman"/>
          <w:b/>
          <w:spacing w:val="-1"/>
          <w:sz w:val="24"/>
          <w:szCs w:val="24"/>
        </w:rPr>
        <w:t>Б1.В.ОД.20 ТЕОРИЯ ПОРТФЕЛЯ</w:t>
      </w:r>
    </w:p>
    <w:p w:rsidR="00007888" w:rsidRDefault="00007888" w:rsidP="00554752">
      <w:pPr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5B70B2" w:rsidRPr="005B70B2" w:rsidRDefault="005B70B2" w:rsidP="005B70B2">
      <w:pPr>
        <w:widowControl w:val="0"/>
        <w:suppressAutoHyphens/>
        <w:overflowPunct w:val="0"/>
        <w:autoSpaceDE w:val="0"/>
        <w:autoSpaceDN w:val="0"/>
        <w:ind w:left="709" w:firstLine="0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Автор:</w:t>
      </w:r>
      <w:r w:rsidRPr="002E54BF"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 </w:t>
      </w:r>
      <w:r w:rsidRPr="005B70B2">
        <w:rPr>
          <w:rFonts w:ascii="Times New Roman" w:hAnsi="Times New Roman" w:cs="Times New Roman"/>
          <w:spacing w:val="-1"/>
          <w:sz w:val="24"/>
          <w:szCs w:val="24"/>
        </w:rPr>
        <w:t>к.ф.-м.н., заведующий кафедрой</w:t>
      </w:r>
      <w:r w:rsidRPr="005B70B2">
        <w:rPr>
          <w:rFonts w:ascii="Times New Roman" w:hAnsi="Times New Roman" w:cs="Times New Roman"/>
          <w:sz w:val="24"/>
          <w:szCs w:val="24"/>
        </w:rPr>
        <w:t xml:space="preserve"> корпоративных финансов, инвестиционного проектирования и оценки им. </w:t>
      </w:r>
      <w:proofErr w:type="spellStart"/>
      <w:r w:rsidRPr="005B70B2">
        <w:rPr>
          <w:rFonts w:ascii="Times New Roman" w:hAnsi="Times New Roman" w:cs="Times New Roman"/>
          <w:sz w:val="24"/>
          <w:szCs w:val="24"/>
        </w:rPr>
        <w:t>М.А.Лимитовского</w:t>
      </w:r>
      <w:proofErr w:type="spellEnd"/>
      <w:r w:rsidRPr="005B70B2">
        <w:rPr>
          <w:rFonts w:ascii="Times New Roman" w:hAnsi="Times New Roman" w:cs="Times New Roman"/>
          <w:sz w:val="24"/>
          <w:szCs w:val="24"/>
        </w:rPr>
        <w:t xml:space="preserve"> В.Б. Минасян</w:t>
      </w:r>
      <w:r w:rsidRPr="005B70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70B2" w:rsidRPr="002E54BF" w:rsidRDefault="005B70B2" w:rsidP="005B70B2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Pr="002E54BF">
        <w:rPr>
          <w:rFonts w:ascii="Times New Roman" w:hAnsi="Times New Roman"/>
          <w:kern w:val="3"/>
          <w:sz w:val="24"/>
          <w:lang w:eastAsia="ru-RU"/>
        </w:rPr>
        <w:t>3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.02 Менеджмент</w:t>
      </w:r>
    </w:p>
    <w:p w:rsidR="005B70B2" w:rsidRPr="002E54BF" w:rsidRDefault="005B70B2" w:rsidP="005B70B2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szCs w:val="22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2E54BF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hAnsi="Times New Roman"/>
          <w:kern w:val="3"/>
          <w:sz w:val="24"/>
          <w:szCs w:val="22"/>
          <w:lang w:eastAsia="ru-RU"/>
        </w:rPr>
        <w:t>Финансовый менеджмент</w:t>
      </w:r>
    </w:p>
    <w:p w:rsidR="005B70B2" w:rsidRPr="00985886" w:rsidRDefault="005B70B2" w:rsidP="005B70B2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40E0F">
        <w:rPr>
          <w:rFonts w:ascii="Times New Roman" w:hAnsi="Times New Roman"/>
          <w:sz w:val="24"/>
          <w:szCs w:val="24"/>
          <w:lang w:eastAsia="ru-RU"/>
        </w:rPr>
        <w:t>бакалавр</w:t>
      </w:r>
    </w:p>
    <w:p w:rsidR="005B70B2" w:rsidRDefault="005B70B2" w:rsidP="005B70B2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5B70B2" w:rsidRDefault="005B70B2" w:rsidP="005B70B2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</w:p>
    <w:p w:rsidR="005B70B2" w:rsidRPr="00985886" w:rsidRDefault="005B70B2" w:rsidP="005B70B2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</w:p>
    <w:p w:rsidR="005B70B2" w:rsidRDefault="005B70B2" w:rsidP="005B70B2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5B70B2" w:rsidRDefault="005B70B2" w:rsidP="005B70B2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007888" w:rsidRDefault="005B70B2" w:rsidP="005B4C2C">
      <w:pPr>
        <w:ind w:firstLine="56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ПК</w:t>
      </w:r>
      <w:r w:rsidRPr="005B70B2">
        <w:rPr>
          <w:rFonts w:ascii="Times New Roman" w:hAnsi="Times New Roman"/>
          <w:sz w:val="24"/>
          <w:szCs w:val="24"/>
        </w:rPr>
        <w:t>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F0C">
        <w:rPr>
          <w:rFonts w:ascii="Times New Roman" w:hAnsi="Times New Roman" w:cs="Times New Roman"/>
          <w:sz w:val="24"/>
          <w:lang w:eastAsia="ru-RU"/>
        </w:rPr>
        <w:t>Умение применять основные методы финансового менеджмента для оценки активов, управления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0A2F0C">
        <w:rPr>
          <w:rFonts w:ascii="Times New Roman" w:hAnsi="Times New Roman" w:cs="Times New Roman"/>
          <w:sz w:val="24"/>
          <w:lang w:eastAsia="ru-RU"/>
        </w:rPr>
        <w:t>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</w:r>
    </w:p>
    <w:p w:rsidR="005B70B2" w:rsidRDefault="005B70B2" w:rsidP="005B4C2C">
      <w:pPr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ПК-</w:t>
      </w:r>
      <w:r w:rsidRPr="005B70B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7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</w:r>
    </w:p>
    <w:p w:rsidR="005B70B2" w:rsidRDefault="005B70B2" w:rsidP="005B4C2C">
      <w:pPr>
        <w:ind w:firstLine="56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ПК</w:t>
      </w:r>
      <w:r w:rsidRPr="005B70B2">
        <w:rPr>
          <w:rFonts w:ascii="Times New Roman" w:hAnsi="Times New Roman"/>
          <w:sz w:val="24"/>
          <w:szCs w:val="24"/>
        </w:rPr>
        <w:t>-15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2F0C">
        <w:rPr>
          <w:rFonts w:ascii="Times New Roman" w:hAnsi="Times New Roman" w:cs="Times New Roman"/>
          <w:sz w:val="24"/>
          <w:lang w:eastAsia="ru-RU"/>
        </w:rPr>
        <w:t>Умение проводить анализ рыночных и специфических рисков для принятия управленческих</w:t>
      </w:r>
    </w:p>
    <w:p w:rsidR="005B70B2" w:rsidRPr="005B70B2" w:rsidRDefault="005B70B2" w:rsidP="005B4C2C">
      <w:pPr>
        <w:ind w:firstLine="567"/>
        <w:rPr>
          <w:rFonts w:ascii="Times New Roman" w:eastAsia="MS Mincho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ПК-19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4A1">
        <w:rPr>
          <w:rFonts w:ascii="Times New Roman" w:hAnsi="Times New Roman" w:cs="Times New Roman"/>
          <w:sz w:val="24"/>
          <w:lang w:eastAsia="ru-RU"/>
        </w:rPr>
        <w:t xml:space="preserve">Способность применять </w:t>
      </w:r>
      <w:r w:rsidRPr="002040B5">
        <w:rPr>
          <w:rFonts w:ascii="Times New Roman" w:hAnsi="Times New Roman" w:cs="Times New Roman"/>
          <w:sz w:val="24"/>
          <w:lang w:eastAsia="ru-RU"/>
        </w:rPr>
        <w:t>основные положения теории портфеля с учетом рисков в профессиональной деятельности</w:t>
      </w:r>
    </w:p>
    <w:p w:rsidR="00007888" w:rsidRPr="008E3DE2" w:rsidRDefault="00007888" w:rsidP="005B4C2C">
      <w:pPr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8774D0" w:rsidRPr="00985886" w:rsidRDefault="008774D0" w:rsidP="008774D0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007888" w:rsidRDefault="008774D0" w:rsidP="005B4C2C">
      <w:pPr>
        <w:ind w:right="140" w:firstLine="567"/>
        <w:rPr>
          <w:rFonts w:ascii="Times New Roman" w:hAnsi="Times New Roman" w:cs="Times New Roman"/>
          <w:sz w:val="24"/>
          <w:szCs w:val="24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07A21">
        <w:rPr>
          <w:rFonts w:ascii="Times New Roman" w:hAnsi="Times New Roman" w:cs="Times New Roman"/>
          <w:sz w:val="24"/>
          <w:szCs w:val="24"/>
        </w:rPr>
        <w:t>Риск и доходность</w:t>
      </w:r>
    </w:p>
    <w:p w:rsidR="008774D0" w:rsidRDefault="008774D0" w:rsidP="005B4C2C">
      <w:pPr>
        <w:ind w:right="140" w:firstLine="567"/>
        <w:rPr>
          <w:rFonts w:ascii="Times New Roman" w:hAnsi="Times New Roman" w:cs="Times New Roman"/>
          <w:sz w:val="24"/>
          <w:szCs w:val="24"/>
        </w:rPr>
      </w:pPr>
      <w:r w:rsidRPr="00107A21">
        <w:rPr>
          <w:rFonts w:ascii="Times New Roman" w:hAnsi="Times New Roman" w:cs="Times New Roman"/>
          <w:sz w:val="24"/>
          <w:szCs w:val="24"/>
        </w:rPr>
        <w:t>Инвестиционные и финансовые решения.  Риск и доходность. Доходность, ее расчет и виды.  Систематический и несистематический риски. Взаимосвязь доходности и риска.</w:t>
      </w:r>
    </w:p>
    <w:p w:rsidR="008774D0" w:rsidRDefault="008774D0" w:rsidP="005B4C2C">
      <w:pPr>
        <w:ind w:right="140" w:firstLine="567"/>
        <w:rPr>
          <w:rFonts w:ascii="Times New Roman" w:hAnsi="Times New Roman" w:cs="Times New Roman"/>
          <w:sz w:val="24"/>
          <w:szCs w:val="24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07A21">
        <w:rPr>
          <w:rFonts w:ascii="Times New Roman" w:hAnsi="Times New Roman" w:cs="Times New Roman"/>
          <w:sz w:val="24"/>
          <w:szCs w:val="24"/>
        </w:rPr>
        <w:t>Инвестиционный портфель е его характеристики</w:t>
      </w:r>
    </w:p>
    <w:p w:rsidR="008774D0" w:rsidRDefault="008774D0" w:rsidP="005B4C2C">
      <w:pPr>
        <w:ind w:right="140" w:firstLine="567"/>
        <w:rPr>
          <w:rFonts w:ascii="Times New Roman" w:hAnsi="Times New Roman" w:cs="Times New Roman"/>
          <w:sz w:val="24"/>
          <w:szCs w:val="24"/>
        </w:rPr>
      </w:pPr>
      <w:r w:rsidRPr="00107A21">
        <w:rPr>
          <w:rFonts w:ascii="Times New Roman" w:hAnsi="Times New Roman" w:cs="Times New Roman"/>
          <w:sz w:val="24"/>
          <w:szCs w:val="24"/>
        </w:rPr>
        <w:t xml:space="preserve">Понятие инвестиционного портфеля. Ожидаемая доходность. </w:t>
      </w:r>
      <w:r w:rsidRPr="00107A21">
        <w:rPr>
          <w:rFonts w:ascii="Times New Roman" w:hAnsi="Times New Roman" w:cs="Times New Roman"/>
          <w:sz w:val="24"/>
          <w:szCs w:val="24"/>
        </w:rPr>
        <w:t>Дисперсия и</w:t>
      </w:r>
      <w:r w:rsidRPr="00107A21">
        <w:rPr>
          <w:rFonts w:ascii="Times New Roman" w:hAnsi="Times New Roman" w:cs="Times New Roman"/>
          <w:sz w:val="24"/>
          <w:szCs w:val="24"/>
        </w:rPr>
        <w:t xml:space="preserve"> стандартное отклонение как меры риска.</w:t>
      </w:r>
    </w:p>
    <w:p w:rsidR="008774D0" w:rsidRDefault="008774D0" w:rsidP="005B4C2C">
      <w:pPr>
        <w:ind w:right="140" w:firstLine="567"/>
        <w:rPr>
          <w:rFonts w:ascii="Times New Roman" w:hAnsi="Times New Roman" w:cs="Times New Roman"/>
          <w:sz w:val="24"/>
          <w:szCs w:val="24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07A21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 w:rsidRPr="00107A21">
        <w:rPr>
          <w:rFonts w:ascii="Times New Roman" w:hAnsi="Times New Roman" w:cs="Times New Roman"/>
          <w:sz w:val="24"/>
          <w:szCs w:val="24"/>
        </w:rPr>
        <w:t>Марковица</w:t>
      </w:r>
      <w:proofErr w:type="spellEnd"/>
    </w:p>
    <w:p w:rsidR="008774D0" w:rsidRDefault="008774D0" w:rsidP="005B4C2C">
      <w:pPr>
        <w:ind w:right="140" w:firstLine="567"/>
        <w:rPr>
          <w:rFonts w:ascii="Times New Roman" w:hAnsi="Times New Roman" w:cs="Times New Roman"/>
          <w:sz w:val="24"/>
          <w:szCs w:val="24"/>
        </w:rPr>
      </w:pPr>
      <w:r w:rsidRPr="00107A21">
        <w:rPr>
          <w:rFonts w:ascii="Times New Roman" w:hAnsi="Times New Roman" w:cs="Times New Roman"/>
          <w:sz w:val="24"/>
          <w:szCs w:val="24"/>
        </w:rPr>
        <w:t xml:space="preserve">Задача </w:t>
      </w:r>
      <w:proofErr w:type="spellStart"/>
      <w:r w:rsidRPr="00107A21">
        <w:rPr>
          <w:rFonts w:ascii="Times New Roman" w:hAnsi="Times New Roman" w:cs="Times New Roman"/>
          <w:sz w:val="24"/>
          <w:szCs w:val="24"/>
        </w:rPr>
        <w:t>Марковица</w:t>
      </w:r>
      <w:proofErr w:type="spellEnd"/>
      <w:r w:rsidRPr="00107A21">
        <w:rPr>
          <w:rFonts w:ascii="Times New Roman" w:hAnsi="Times New Roman" w:cs="Times New Roman"/>
          <w:sz w:val="24"/>
          <w:szCs w:val="24"/>
        </w:rPr>
        <w:t>. Эффективная граница. Инвестиционные и финансовые решения на рынке капитала. Допущения теории рынка капитала. Линия рынка капитала (</w:t>
      </w:r>
      <w:r w:rsidRPr="00107A21">
        <w:rPr>
          <w:rFonts w:ascii="Times New Roman" w:hAnsi="Times New Roman" w:cs="Times New Roman"/>
          <w:sz w:val="24"/>
          <w:szCs w:val="24"/>
          <w:lang w:val="en-US"/>
        </w:rPr>
        <w:t>CML</w:t>
      </w:r>
      <w:r w:rsidRPr="00107A21">
        <w:rPr>
          <w:rFonts w:ascii="Times New Roman" w:hAnsi="Times New Roman" w:cs="Times New Roman"/>
          <w:sz w:val="24"/>
          <w:szCs w:val="24"/>
        </w:rPr>
        <w:t>). Теорема разделения.</w:t>
      </w:r>
    </w:p>
    <w:p w:rsidR="008774D0" w:rsidRDefault="008774D0" w:rsidP="005B4C2C">
      <w:pPr>
        <w:ind w:right="140" w:firstLine="567"/>
        <w:rPr>
          <w:rFonts w:ascii="Times New Roman" w:hAnsi="Times New Roman" w:cs="Times New Roman"/>
          <w:sz w:val="24"/>
          <w:szCs w:val="24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07A21">
        <w:rPr>
          <w:rFonts w:ascii="Times New Roman" w:hAnsi="Times New Roman" w:cs="Times New Roman"/>
          <w:sz w:val="24"/>
          <w:szCs w:val="24"/>
        </w:rPr>
        <w:t>Равновесная модель стоимости капитальных активов</w:t>
      </w:r>
    </w:p>
    <w:p w:rsidR="008774D0" w:rsidRDefault="008774D0" w:rsidP="005B4C2C">
      <w:pPr>
        <w:ind w:right="140" w:firstLine="567"/>
        <w:rPr>
          <w:rFonts w:ascii="Times New Roman" w:hAnsi="Times New Roman" w:cs="Times New Roman"/>
          <w:sz w:val="24"/>
          <w:szCs w:val="24"/>
        </w:rPr>
      </w:pPr>
      <w:r w:rsidRPr="00107A21">
        <w:rPr>
          <w:rFonts w:ascii="Times New Roman" w:hAnsi="Times New Roman" w:cs="Times New Roman"/>
          <w:sz w:val="24"/>
          <w:szCs w:val="24"/>
        </w:rPr>
        <w:t>Индексная модель. Оценка систематического и несистематического рисков отдельного актива и портфеля. Диверсификация. Хорошо диверсифицированный портфель. Основные допущения САРМ.  Модель САРМ и ее применение для решения практических задач. Линия рынка ценных бумаг (</w:t>
      </w:r>
      <w:r w:rsidRPr="00107A21">
        <w:rPr>
          <w:rFonts w:ascii="Times New Roman" w:hAnsi="Times New Roman" w:cs="Times New Roman"/>
          <w:sz w:val="24"/>
          <w:szCs w:val="24"/>
          <w:lang w:val="en-US"/>
        </w:rPr>
        <w:t>SML</w:t>
      </w:r>
      <w:r w:rsidRPr="00107A21">
        <w:rPr>
          <w:rFonts w:ascii="Times New Roman" w:hAnsi="Times New Roman" w:cs="Times New Roman"/>
          <w:sz w:val="24"/>
          <w:szCs w:val="24"/>
        </w:rPr>
        <w:t>). Методы расчета коэффициентов «бета».</w:t>
      </w:r>
    </w:p>
    <w:p w:rsidR="008774D0" w:rsidRDefault="008774D0" w:rsidP="005B4C2C">
      <w:pPr>
        <w:ind w:right="140" w:firstLine="567"/>
        <w:rPr>
          <w:rFonts w:ascii="Times New Roman" w:hAnsi="Times New Roman" w:cs="Times New Roman"/>
          <w:sz w:val="24"/>
          <w:szCs w:val="24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07A21">
        <w:rPr>
          <w:rFonts w:ascii="Times New Roman" w:hAnsi="Times New Roman" w:cs="Times New Roman"/>
          <w:sz w:val="24"/>
          <w:szCs w:val="24"/>
        </w:rPr>
        <w:t>Анализ портфельного инвестирования. Оценка качества управления портфелем</w:t>
      </w:r>
    </w:p>
    <w:p w:rsidR="008774D0" w:rsidRDefault="008774D0" w:rsidP="005B4C2C">
      <w:pPr>
        <w:ind w:right="140" w:firstLine="567"/>
        <w:rPr>
          <w:rFonts w:ascii="Times New Roman" w:hAnsi="Times New Roman" w:cs="Times New Roman"/>
          <w:sz w:val="24"/>
          <w:szCs w:val="24"/>
        </w:rPr>
      </w:pPr>
      <w:r w:rsidRPr="00107A21">
        <w:rPr>
          <w:rFonts w:ascii="Times New Roman" w:hAnsi="Times New Roman" w:cs="Times New Roman"/>
          <w:sz w:val="24"/>
          <w:szCs w:val="24"/>
        </w:rPr>
        <w:t xml:space="preserve">Анализ для портфельного инвестирования. Типы аналитиков. Источники и сумма капитала, стадии жизненного цикла, типы инвесторов, цели и ограничения. Оценка уровня управления портфелем: показатели Шарпа, </w:t>
      </w:r>
      <w:proofErr w:type="spellStart"/>
      <w:r w:rsidRPr="00107A21">
        <w:rPr>
          <w:rFonts w:ascii="Times New Roman" w:hAnsi="Times New Roman" w:cs="Times New Roman"/>
          <w:sz w:val="24"/>
          <w:szCs w:val="24"/>
        </w:rPr>
        <w:t>Трейнора</w:t>
      </w:r>
      <w:proofErr w:type="spellEnd"/>
      <w:r w:rsidRPr="00107A21">
        <w:rPr>
          <w:rFonts w:ascii="Times New Roman" w:hAnsi="Times New Roman" w:cs="Times New Roman"/>
          <w:sz w:val="24"/>
          <w:szCs w:val="24"/>
        </w:rPr>
        <w:t xml:space="preserve">, «альфа» </w:t>
      </w:r>
      <w:proofErr w:type="spellStart"/>
      <w:r w:rsidRPr="00107A21">
        <w:rPr>
          <w:rFonts w:ascii="Times New Roman" w:hAnsi="Times New Roman" w:cs="Times New Roman"/>
          <w:sz w:val="24"/>
          <w:szCs w:val="24"/>
        </w:rPr>
        <w:t>Дженсена</w:t>
      </w:r>
      <w:proofErr w:type="spellEnd"/>
      <w:r w:rsidRPr="00107A21">
        <w:rPr>
          <w:rFonts w:ascii="Times New Roman" w:hAnsi="Times New Roman" w:cs="Times New Roman"/>
          <w:sz w:val="24"/>
          <w:szCs w:val="24"/>
        </w:rPr>
        <w:t>.</w:t>
      </w:r>
    </w:p>
    <w:p w:rsidR="008774D0" w:rsidRDefault="008774D0" w:rsidP="005B4C2C">
      <w:pPr>
        <w:ind w:right="140" w:firstLine="567"/>
        <w:rPr>
          <w:rStyle w:val="ad"/>
          <w:rFonts w:ascii="Times New Roman" w:hAnsi="Times New Roman"/>
          <w:sz w:val="24"/>
          <w:szCs w:val="24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07A21">
        <w:rPr>
          <w:rStyle w:val="ad"/>
          <w:rFonts w:ascii="Times New Roman" w:hAnsi="Times New Roman"/>
          <w:sz w:val="24"/>
          <w:szCs w:val="24"/>
        </w:rPr>
        <w:t xml:space="preserve">Особенности управления </w:t>
      </w:r>
      <w:r w:rsidRPr="00107A21">
        <w:rPr>
          <w:rFonts w:ascii="Times New Roman" w:hAnsi="Times New Roman" w:cs="Times New Roman"/>
          <w:sz w:val="24"/>
          <w:szCs w:val="24"/>
        </w:rPr>
        <w:t>инвестиционным портфе</w:t>
      </w:r>
      <w:r w:rsidRPr="00107A21">
        <w:rPr>
          <w:rStyle w:val="ad"/>
          <w:rFonts w:ascii="Times New Roman" w:hAnsi="Times New Roman"/>
          <w:sz w:val="24"/>
          <w:szCs w:val="24"/>
        </w:rPr>
        <w:t>лем облигаций</w:t>
      </w:r>
    </w:p>
    <w:p w:rsidR="008774D0" w:rsidRDefault="008774D0" w:rsidP="005B4C2C">
      <w:pPr>
        <w:ind w:right="140" w:firstLine="567"/>
        <w:rPr>
          <w:rFonts w:ascii="Times New Roman" w:hAnsi="Times New Roman" w:cs="Times New Roman"/>
          <w:sz w:val="24"/>
          <w:szCs w:val="24"/>
        </w:rPr>
      </w:pPr>
      <w:r w:rsidRPr="00107A21">
        <w:rPr>
          <w:rFonts w:ascii="Times New Roman" w:hAnsi="Times New Roman" w:cs="Times New Roman"/>
          <w:sz w:val="24"/>
          <w:szCs w:val="24"/>
        </w:rPr>
        <w:t xml:space="preserve">Временная структура процентных ставок, кривая доходностей. </w:t>
      </w:r>
      <w:proofErr w:type="spellStart"/>
      <w:r w:rsidRPr="00107A21">
        <w:rPr>
          <w:rFonts w:ascii="Times New Roman" w:hAnsi="Times New Roman" w:cs="Times New Roman"/>
          <w:sz w:val="24"/>
          <w:szCs w:val="24"/>
        </w:rPr>
        <w:t>Дюрация</w:t>
      </w:r>
      <w:proofErr w:type="spellEnd"/>
      <w:r w:rsidRPr="00107A21">
        <w:rPr>
          <w:rFonts w:ascii="Times New Roman" w:hAnsi="Times New Roman" w:cs="Times New Roman"/>
          <w:sz w:val="24"/>
          <w:szCs w:val="24"/>
        </w:rPr>
        <w:t xml:space="preserve"> и выпуклость, как меры риска облигации и портфеля облигаций. Иммунизация, как способ управления риском долговых обязательств.</w:t>
      </w:r>
    </w:p>
    <w:p w:rsidR="008774D0" w:rsidRPr="008E3DE2" w:rsidRDefault="008774D0" w:rsidP="005B4C2C">
      <w:pPr>
        <w:ind w:right="140" w:firstLine="567"/>
        <w:rPr>
          <w:rFonts w:ascii="Times New Roman" w:hAnsi="Times New Roman" w:cs="Times New Roman"/>
          <w:i/>
          <w:sz w:val="20"/>
          <w:lang w:eastAsia="ru-RU"/>
        </w:rPr>
      </w:pPr>
    </w:p>
    <w:p w:rsidR="00007888" w:rsidRPr="008E3DE2" w:rsidRDefault="00007888" w:rsidP="005B4C2C">
      <w:pPr>
        <w:ind w:right="-185" w:firstLine="567"/>
        <w:rPr>
          <w:rFonts w:ascii="Times New Roman" w:hAnsi="Times New Roman" w:cs="Times New Roman"/>
          <w:i/>
          <w:sz w:val="20"/>
          <w:lang w:eastAsia="ru-RU"/>
        </w:rPr>
      </w:pPr>
    </w:p>
    <w:p w:rsidR="008774D0" w:rsidRPr="0039661E" w:rsidRDefault="008774D0" w:rsidP="008774D0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sz w:val="24"/>
          <w:szCs w:val="24"/>
          <w:lang w:eastAsia="ru-RU"/>
        </w:rPr>
      </w:pP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Формы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текущего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контроля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промежуточной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аттестации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>:</w:t>
      </w:r>
    </w:p>
    <w:p w:rsidR="00007888" w:rsidRPr="00B83957" w:rsidRDefault="00007888" w:rsidP="00B839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7888" w:rsidRPr="008774D0" w:rsidRDefault="008774D0" w:rsidP="008774D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ходе реализации дисциплины Б1.В.ОД.20 </w:t>
      </w:r>
      <w:r w:rsidR="00007888" w:rsidRPr="008774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Теория портфеля используются следующие методы текущего контроля и успеваемости обучающихся: </w:t>
      </w:r>
    </w:p>
    <w:p w:rsidR="00007888" w:rsidRPr="00B83957" w:rsidRDefault="00007888" w:rsidP="00B839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7888" w:rsidRDefault="00007888" w:rsidP="00B839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83957">
        <w:rPr>
          <w:rFonts w:ascii="Times New Roman" w:hAnsi="Times New Roman" w:cs="Times New Roman"/>
          <w:sz w:val="24"/>
          <w:szCs w:val="24"/>
          <w:lang w:eastAsia="ru-RU"/>
        </w:rPr>
        <w:t xml:space="preserve">– при проведении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занятий лекционного типа: опрос(о);</w:t>
      </w:r>
    </w:p>
    <w:p w:rsidR="00007888" w:rsidRDefault="00007888" w:rsidP="00B839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83957">
        <w:rPr>
          <w:rFonts w:ascii="Times New Roman" w:hAnsi="Times New Roman" w:cs="Times New Roman"/>
          <w:sz w:val="24"/>
          <w:szCs w:val="24"/>
          <w:lang w:eastAsia="ru-RU"/>
        </w:rPr>
        <w:t xml:space="preserve">– при проведении занятий семинарского типа: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контрольное задание (КЗ)</w:t>
      </w:r>
    </w:p>
    <w:p w:rsidR="00007888" w:rsidRPr="00B83957" w:rsidRDefault="00007888" w:rsidP="00B839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7888" w:rsidRPr="008774D0" w:rsidRDefault="00007888" w:rsidP="008774D0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74D0">
        <w:rPr>
          <w:rFonts w:ascii="Times New Roman" w:hAnsi="Times New Roman" w:cs="Times New Roman"/>
          <w:b/>
          <w:sz w:val="24"/>
          <w:szCs w:val="24"/>
          <w:lang w:eastAsia="ru-RU"/>
        </w:rPr>
        <w:t>Промежуточная аттестация проводится в форме: экзамен</w:t>
      </w:r>
    </w:p>
    <w:p w:rsidR="00007888" w:rsidRPr="0052165F" w:rsidRDefault="00007888" w:rsidP="00CF71F0">
      <w:pPr>
        <w:pStyle w:val="a9"/>
      </w:pPr>
    </w:p>
    <w:p w:rsidR="00007888" w:rsidRPr="008E3DE2" w:rsidRDefault="00007888" w:rsidP="005B4C2C">
      <w:pPr>
        <w:tabs>
          <w:tab w:val="left" w:pos="0"/>
          <w:tab w:val="left" w:pos="540"/>
          <w:tab w:val="num" w:pos="567"/>
        </w:tabs>
        <w:ind w:firstLine="567"/>
        <w:rPr>
          <w:rFonts w:ascii="Times New Roman" w:hAnsi="Times New Roman" w:cs="Times New Roman"/>
          <w:b/>
          <w:sz w:val="24"/>
        </w:rPr>
      </w:pPr>
    </w:p>
    <w:p w:rsidR="00007888" w:rsidRPr="00BB00AC" w:rsidRDefault="00007888" w:rsidP="00FD082B">
      <w:pPr>
        <w:tabs>
          <w:tab w:val="left" w:pos="1080"/>
          <w:tab w:val="right" w:leader="underscore" w:pos="9639"/>
        </w:tabs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74D0">
        <w:rPr>
          <w:rFonts w:ascii="Times New Roman" w:hAnsi="Times New Roman" w:cs="Times New Roman"/>
          <w:b/>
          <w:sz w:val="24"/>
          <w:szCs w:val="24"/>
          <w:lang w:eastAsia="ru-RU"/>
        </w:rPr>
        <w:t>Основная литература</w:t>
      </w:r>
      <w:r w:rsidR="008774D0" w:rsidRPr="008774D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BB00A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7888" w:rsidRPr="004C29FE" w:rsidRDefault="00007888" w:rsidP="004C29F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C29FE">
        <w:rPr>
          <w:rFonts w:ascii="Times New Roman" w:hAnsi="Times New Roman" w:cs="Times New Roman"/>
          <w:sz w:val="24"/>
          <w:szCs w:val="24"/>
        </w:rPr>
        <w:t xml:space="preserve">Шарп У., Гордон Дж., </w:t>
      </w:r>
      <w:proofErr w:type="spellStart"/>
      <w:r w:rsidRPr="004C29FE">
        <w:rPr>
          <w:rFonts w:ascii="Times New Roman" w:hAnsi="Times New Roman" w:cs="Times New Roman"/>
          <w:sz w:val="24"/>
          <w:szCs w:val="24"/>
        </w:rPr>
        <w:t>Бэйли</w:t>
      </w:r>
      <w:proofErr w:type="spellEnd"/>
      <w:r w:rsidRPr="004C29FE">
        <w:rPr>
          <w:rFonts w:ascii="Times New Roman" w:hAnsi="Times New Roman" w:cs="Times New Roman"/>
          <w:sz w:val="24"/>
          <w:szCs w:val="24"/>
        </w:rPr>
        <w:t xml:space="preserve"> Дж. Инвестиции. – М.: Инфра-М, 2016</w:t>
      </w:r>
    </w:p>
    <w:p w:rsidR="00007888" w:rsidRPr="004C29FE" w:rsidRDefault="00007888" w:rsidP="004C29F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C29FE">
        <w:rPr>
          <w:rFonts w:ascii="Times New Roman" w:hAnsi="Times New Roman" w:cs="Times New Roman"/>
          <w:sz w:val="24"/>
          <w:szCs w:val="24"/>
        </w:rPr>
        <w:t>Брейли</w:t>
      </w:r>
      <w:proofErr w:type="spellEnd"/>
      <w:r w:rsidRPr="004C29FE">
        <w:rPr>
          <w:rFonts w:ascii="Times New Roman" w:hAnsi="Times New Roman" w:cs="Times New Roman"/>
          <w:sz w:val="24"/>
          <w:szCs w:val="24"/>
        </w:rPr>
        <w:t xml:space="preserve"> Р., Майерс С. Принципы корпоративных финансов. – М., Олимп-бизнес, 2014</w:t>
      </w:r>
    </w:p>
    <w:p w:rsidR="00007888" w:rsidRPr="004C29FE" w:rsidRDefault="00007888" w:rsidP="004C29F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C29FE">
        <w:rPr>
          <w:rFonts w:ascii="Times New Roman" w:hAnsi="Times New Roman" w:cs="Times New Roman"/>
          <w:sz w:val="24"/>
          <w:szCs w:val="24"/>
        </w:rPr>
        <w:t>Боди</w:t>
      </w:r>
      <w:proofErr w:type="spellEnd"/>
      <w:r w:rsidRPr="004C29FE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4C29FE">
        <w:rPr>
          <w:rFonts w:ascii="Times New Roman" w:hAnsi="Times New Roman" w:cs="Times New Roman"/>
          <w:sz w:val="24"/>
          <w:szCs w:val="24"/>
        </w:rPr>
        <w:t>Маркус</w:t>
      </w:r>
      <w:proofErr w:type="spellEnd"/>
      <w:r w:rsidRPr="004C29FE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Pr="004C29FE">
        <w:rPr>
          <w:rFonts w:ascii="Times New Roman" w:hAnsi="Times New Roman" w:cs="Times New Roman"/>
          <w:sz w:val="24"/>
          <w:szCs w:val="24"/>
        </w:rPr>
        <w:t>Кейн</w:t>
      </w:r>
      <w:proofErr w:type="spellEnd"/>
      <w:r w:rsidRPr="004C29FE">
        <w:rPr>
          <w:rFonts w:ascii="Times New Roman" w:hAnsi="Times New Roman" w:cs="Times New Roman"/>
          <w:sz w:val="24"/>
          <w:szCs w:val="24"/>
        </w:rPr>
        <w:t xml:space="preserve"> Принципы инвестиций – М., 2012</w:t>
      </w:r>
    </w:p>
    <w:p w:rsidR="00007888" w:rsidRDefault="00007888" w:rsidP="00FD082B">
      <w:pPr>
        <w:tabs>
          <w:tab w:val="left" w:pos="1080"/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07888" w:rsidSect="00C434A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">
    <w:nsid w:val="0AC43213"/>
    <w:multiLevelType w:val="hybridMultilevel"/>
    <w:tmpl w:val="EF007EFE"/>
    <w:lvl w:ilvl="0" w:tplc="4A4CA128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49D7797"/>
    <w:multiLevelType w:val="multilevel"/>
    <w:tmpl w:val="4F30797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18E23D3E"/>
    <w:multiLevelType w:val="hybridMultilevel"/>
    <w:tmpl w:val="5A943808"/>
    <w:lvl w:ilvl="0" w:tplc="14B002A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D5FBB"/>
    <w:multiLevelType w:val="hybridMultilevel"/>
    <w:tmpl w:val="95C88B60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>
    <w:nsid w:val="41D24B8E"/>
    <w:multiLevelType w:val="hybridMultilevel"/>
    <w:tmpl w:val="ABEAC5F6"/>
    <w:lvl w:ilvl="0" w:tplc="89F88C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864A9"/>
    <w:multiLevelType w:val="hybridMultilevel"/>
    <w:tmpl w:val="FA8E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E430A3"/>
    <w:multiLevelType w:val="hybridMultilevel"/>
    <w:tmpl w:val="2E12D87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1371E"/>
    <w:multiLevelType w:val="hybridMultilevel"/>
    <w:tmpl w:val="D8AAB128"/>
    <w:lvl w:ilvl="0" w:tplc="D06EB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CB863A7"/>
    <w:multiLevelType w:val="hybridMultilevel"/>
    <w:tmpl w:val="97E009AE"/>
    <w:lvl w:ilvl="0" w:tplc="9418D4F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D549A6"/>
    <w:multiLevelType w:val="hybridMultilevel"/>
    <w:tmpl w:val="5DB2FE5C"/>
    <w:lvl w:ilvl="0" w:tplc="89F88C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18B1327"/>
    <w:multiLevelType w:val="multilevel"/>
    <w:tmpl w:val="CF6870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ascii="Times New Roman" w:hAnsi="Times New Roman" w:cs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Times New Roman" w:hAnsi="Times New Roman" w:cs="Calibri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ascii="Times New Roman" w:hAnsi="Times New Roman" w:cs="Calibri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ascii="Times New Roman" w:hAnsi="Times New Roman" w:cs="Calibri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ascii="Times New Roman" w:hAnsi="Times New Roman" w:cs="Calibri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ascii="Times New Roman" w:hAnsi="Times New Roman" w:cs="Calibri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ascii="Times New Roman" w:hAnsi="Times New Roman" w:cs="Calibri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ascii="Times New Roman" w:hAnsi="Times New Roman" w:cs="Calibri" w:hint="default"/>
        <w:sz w:val="24"/>
      </w:rPr>
    </w:lvl>
  </w:abstractNum>
  <w:abstractNum w:abstractNumId="12">
    <w:nsid w:val="74B46515"/>
    <w:multiLevelType w:val="hybridMultilevel"/>
    <w:tmpl w:val="717C1F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9F88C7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7A11F8B"/>
    <w:multiLevelType w:val="hybridMultilevel"/>
    <w:tmpl w:val="533CBC6C"/>
    <w:lvl w:ilvl="0" w:tplc="D9DED5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7B11461"/>
    <w:multiLevelType w:val="hybridMultilevel"/>
    <w:tmpl w:val="A66E3D38"/>
    <w:lvl w:ilvl="0" w:tplc="7B9224C2">
      <w:start w:val="5"/>
      <w:numFmt w:val="decimal"/>
      <w:lvlText w:val="%1."/>
      <w:lvlJc w:val="left"/>
      <w:pPr>
        <w:ind w:left="1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  <w:rPr>
        <w:rFonts w:cs="Times New Roman"/>
      </w:rPr>
    </w:lvl>
  </w:abstractNum>
  <w:abstractNum w:abstractNumId="15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6">
    <w:nsid w:val="7FE96127"/>
    <w:multiLevelType w:val="hybridMultilevel"/>
    <w:tmpl w:val="4C76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69A6CA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13"/>
  </w:num>
  <w:num w:numId="7">
    <w:abstractNumId w:val="8"/>
  </w:num>
  <w:num w:numId="8">
    <w:abstractNumId w:val="16"/>
  </w:num>
  <w:num w:numId="9">
    <w:abstractNumId w:val="9"/>
  </w:num>
  <w:num w:numId="10">
    <w:abstractNumId w:val="10"/>
  </w:num>
  <w:num w:numId="11">
    <w:abstractNumId w:val="12"/>
  </w:num>
  <w:num w:numId="12">
    <w:abstractNumId w:val="6"/>
  </w:num>
  <w:num w:numId="13">
    <w:abstractNumId w:val="2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2C"/>
    <w:rsid w:val="00007888"/>
    <w:rsid w:val="00007937"/>
    <w:rsid w:val="00031D5C"/>
    <w:rsid w:val="00056E13"/>
    <w:rsid w:val="000615E4"/>
    <w:rsid w:val="00065E05"/>
    <w:rsid w:val="000721FE"/>
    <w:rsid w:val="00096947"/>
    <w:rsid w:val="00096A03"/>
    <w:rsid w:val="00096FA7"/>
    <w:rsid w:val="000A09F9"/>
    <w:rsid w:val="000A2F0C"/>
    <w:rsid w:val="000B1A82"/>
    <w:rsid w:val="000C69CB"/>
    <w:rsid w:val="001039E5"/>
    <w:rsid w:val="00107A21"/>
    <w:rsid w:val="00130AEC"/>
    <w:rsid w:val="00140F56"/>
    <w:rsid w:val="00154C71"/>
    <w:rsid w:val="00164055"/>
    <w:rsid w:val="0016472D"/>
    <w:rsid w:val="00165C84"/>
    <w:rsid w:val="00186467"/>
    <w:rsid w:val="0019250E"/>
    <w:rsid w:val="001A7D70"/>
    <w:rsid w:val="001C0A15"/>
    <w:rsid w:val="001C1078"/>
    <w:rsid w:val="001C3686"/>
    <w:rsid w:val="001C5272"/>
    <w:rsid w:val="001E1254"/>
    <w:rsid w:val="001F2569"/>
    <w:rsid w:val="002040B5"/>
    <w:rsid w:val="002364D6"/>
    <w:rsid w:val="00240261"/>
    <w:rsid w:val="002420DF"/>
    <w:rsid w:val="0024722E"/>
    <w:rsid w:val="00252CB8"/>
    <w:rsid w:val="002554C9"/>
    <w:rsid w:val="002565BD"/>
    <w:rsid w:val="00264606"/>
    <w:rsid w:val="0028402B"/>
    <w:rsid w:val="0028623C"/>
    <w:rsid w:val="002A11BD"/>
    <w:rsid w:val="002A1848"/>
    <w:rsid w:val="002B0A0E"/>
    <w:rsid w:val="002C05C8"/>
    <w:rsid w:val="002D565C"/>
    <w:rsid w:val="002D577B"/>
    <w:rsid w:val="002E0322"/>
    <w:rsid w:val="002F0264"/>
    <w:rsid w:val="0032217B"/>
    <w:rsid w:val="00322538"/>
    <w:rsid w:val="00324BCA"/>
    <w:rsid w:val="00342419"/>
    <w:rsid w:val="00345119"/>
    <w:rsid w:val="003763E4"/>
    <w:rsid w:val="00381D9B"/>
    <w:rsid w:val="0038715F"/>
    <w:rsid w:val="003A62AE"/>
    <w:rsid w:val="003B0F2F"/>
    <w:rsid w:val="003E0412"/>
    <w:rsid w:val="003E6C42"/>
    <w:rsid w:val="003F024E"/>
    <w:rsid w:val="004205D9"/>
    <w:rsid w:val="0042725E"/>
    <w:rsid w:val="00453C32"/>
    <w:rsid w:val="00454767"/>
    <w:rsid w:val="00466358"/>
    <w:rsid w:val="00471ED3"/>
    <w:rsid w:val="00495398"/>
    <w:rsid w:val="004B5BCD"/>
    <w:rsid w:val="004C29FE"/>
    <w:rsid w:val="004D5E13"/>
    <w:rsid w:val="004E41B8"/>
    <w:rsid w:val="004E5B77"/>
    <w:rsid w:val="004F4F06"/>
    <w:rsid w:val="00514F3C"/>
    <w:rsid w:val="0052000D"/>
    <w:rsid w:val="0052165F"/>
    <w:rsid w:val="005243AB"/>
    <w:rsid w:val="00525C0E"/>
    <w:rsid w:val="00534BF4"/>
    <w:rsid w:val="00554752"/>
    <w:rsid w:val="00556FCF"/>
    <w:rsid w:val="00562AB7"/>
    <w:rsid w:val="005B2034"/>
    <w:rsid w:val="005B4C2C"/>
    <w:rsid w:val="005B70B2"/>
    <w:rsid w:val="005C7DD8"/>
    <w:rsid w:val="005E30F3"/>
    <w:rsid w:val="005F06D0"/>
    <w:rsid w:val="00605132"/>
    <w:rsid w:val="00620C2A"/>
    <w:rsid w:val="00622EB5"/>
    <w:rsid w:val="00645487"/>
    <w:rsid w:val="006667CD"/>
    <w:rsid w:val="00683A1C"/>
    <w:rsid w:val="00686F66"/>
    <w:rsid w:val="006D701C"/>
    <w:rsid w:val="006E0AD9"/>
    <w:rsid w:val="00706731"/>
    <w:rsid w:val="00710012"/>
    <w:rsid w:val="0071409A"/>
    <w:rsid w:val="00750F2E"/>
    <w:rsid w:val="007666A3"/>
    <w:rsid w:val="007670BD"/>
    <w:rsid w:val="00782DD4"/>
    <w:rsid w:val="00786627"/>
    <w:rsid w:val="007C5553"/>
    <w:rsid w:val="007D4706"/>
    <w:rsid w:val="007E50E8"/>
    <w:rsid w:val="007F25B4"/>
    <w:rsid w:val="007F3216"/>
    <w:rsid w:val="00820332"/>
    <w:rsid w:val="00827797"/>
    <w:rsid w:val="00836DF5"/>
    <w:rsid w:val="00847669"/>
    <w:rsid w:val="0085421F"/>
    <w:rsid w:val="00854BE8"/>
    <w:rsid w:val="008713C6"/>
    <w:rsid w:val="00875E7F"/>
    <w:rsid w:val="008774D0"/>
    <w:rsid w:val="00881036"/>
    <w:rsid w:val="008B17CF"/>
    <w:rsid w:val="008B546A"/>
    <w:rsid w:val="008B75BC"/>
    <w:rsid w:val="008C0A6E"/>
    <w:rsid w:val="008C7D54"/>
    <w:rsid w:val="008E11E9"/>
    <w:rsid w:val="008E3DE2"/>
    <w:rsid w:val="008F61A8"/>
    <w:rsid w:val="00904C19"/>
    <w:rsid w:val="00907B57"/>
    <w:rsid w:val="00925FBA"/>
    <w:rsid w:val="00926AC0"/>
    <w:rsid w:val="00960C0A"/>
    <w:rsid w:val="009772B4"/>
    <w:rsid w:val="009827E8"/>
    <w:rsid w:val="00984F62"/>
    <w:rsid w:val="00985893"/>
    <w:rsid w:val="009A3DED"/>
    <w:rsid w:val="009B2CC3"/>
    <w:rsid w:val="009C269B"/>
    <w:rsid w:val="009C437B"/>
    <w:rsid w:val="009F3887"/>
    <w:rsid w:val="00A01F22"/>
    <w:rsid w:val="00A069BB"/>
    <w:rsid w:val="00A101F8"/>
    <w:rsid w:val="00A24C47"/>
    <w:rsid w:val="00A432F6"/>
    <w:rsid w:val="00A7420F"/>
    <w:rsid w:val="00A9550D"/>
    <w:rsid w:val="00AB05CF"/>
    <w:rsid w:val="00AD1016"/>
    <w:rsid w:val="00AD2181"/>
    <w:rsid w:val="00AE3D52"/>
    <w:rsid w:val="00AE647D"/>
    <w:rsid w:val="00AF5ECF"/>
    <w:rsid w:val="00B061C1"/>
    <w:rsid w:val="00B35E46"/>
    <w:rsid w:val="00B741B1"/>
    <w:rsid w:val="00B76ACD"/>
    <w:rsid w:val="00B8338F"/>
    <w:rsid w:val="00B83957"/>
    <w:rsid w:val="00B95127"/>
    <w:rsid w:val="00BB00AC"/>
    <w:rsid w:val="00BB3C20"/>
    <w:rsid w:val="00BD734F"/>
    <w:rsid w:val="00BE1ECB"/>
    <w:rsid w:val="00BE588D"/>
    <w:rsid w:val="00BE5B8E"/>
    <w:rsid w:val="00BE60D8"/>
    <w:rsid w:val="00C05FF0"/>
    <w:rsid w:val="00C170DD"/>
    <w:rsid w:val="00C26DCE"/>
    <w:rsid w:val="00C343D9"/>
    <w:rsid w:val="00C434A1"/>
    <w:rsid w:val="00C628F3"/>
    <w:rsid w:val="00C719D9"/>
    <w:rsid w:val="00C90E09"/>
    <w:rsid w:val="00CA27F3"/>
    <w:rsid w:val="00CB151C"/>
    <w:rsid w:val="00CB6874"/>
    <w:rsid w:val="00CC6340"/>
    <w:rsid w:val="00CF4278"/>
    <w:rsid w:val="00CF460C"/>
    <w:rsid w:val="00CF71F0"/>
    <w:rsid w:val="00D046C0"/>
    <w:rsid w:val="00D07733"/>
    <w:rsid w:val="00D110AE"/>
    <w:rsid w:val="00D31FAB"/>
    <w:rsid w:val="00D43333"/>
    <w:rsid w:val="00D54F22"/>
    <w:rsid w:val="00D66E3C"/>
    <w:rsid w:val="00D8692E"/>
    <w:rsid w:val="00DA393B"/>
    <w:rsid w:val="00DC387C"/>
    <w:rsid w:val="00DF3BFF"/>
    <w:rsid w:val="00E011E9"/>
    <w:rsid w:val="00E04158"/>
    <w:rsid w:val="00E25698"/>
    <w:rsid w:val="00E53CBD"/>
    <w:rsid w:val="00E6774A"/>
    <w:rsid w:val="00E82315"/>
    <w:rsid w:val="00E87F39"/>
    <w:rsid w:val="00E90D92"/>
    <w:rsid w:val="00E975F9"/>
    <w:rsid w:val="00EA2584"/>
    <w:rsid w:val="00EB08B8"/>
    <w:rsid w:val="00EB50E7"/>
    <w:rsid w:val="00EB58A9"/>
    <w:rsid w:val="00ED1531"/>
    <w:rsid w:val="00EE6849"/>
    <w:rsid w:val="00EF5E8D"/>
    <w:rsid w:val="00F0604C"/>
    <w:rsid w:val="00F5198E"/>
    <w:rsid w:val="00F51AD4"/>
    <w:rsid w:val="00F52054"/>
    <w:rsid w:val="00F656DA"/>
    <w:rsid w:val="00F74A65"/>
    <w:rsid w:val="00F7765B"/>
    <w:rsid w:val="00F867B4"/>
    <w:rsid w:val="00FA131B"/>
    <w:rsid w:val="00FA4B6D"/>
    <w:rsid w:val="00FB0D49"/>
    <w:rsid w:val="00FB3565"/>
    <w:rsid w:val="00FD082B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37FE5A06-5FF5-41D3-B30D-72EB6881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1">
    <w:name w:val="Абзац списка3"/>
    <w:basedOn w:val="a"/>
    <w:uiPriority w:val="99"/>
    <w:rsid w:val="005B4C2C"/>
    <w:pPr>
      <w:ind w:left="720"/>
    </w:pPr>
  </w:style>
  <w:style w:type="paragraph" w:styleId="a3">
    <w:name w:val="Normal (Web)"/>
    <w:basedOn w:val="a"/>
    <w:link w:val="a4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a5">
    <w:name w:val="Hyperlink"/>
    <w:basedOn w:val="a0"/>
    <w:uiPriority w:val="99"/>
    <w:rsid w:val="00AD218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AD2181"/>
    <w:rPr>
      <w:rFonts w:cs="Times New Roman"/>
    </w:rPr>
  </w:style>
  <w:style w:type="paragraph" w:styleId="ae">
    <w:name w:val="Title"/>
    <w:basedOn w:val="a"/>
    <w:link w:val="af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List Paragraph"/>
    <w:basedOn w:val="a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11">
    <w:name w:val="toc 1"/>
    <w:basedOn w:val="a"/>
    <w:next w:val="a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1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9">
    <w:name w:val="Strong"/>
    <w:basedOn w:val="a0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a4">
    <w:name w:val="Обычный (веб) Знак"/>
    <w:link w:val="a3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a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a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2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3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fa">
    <w:name w:val="No Spacing"/>
    <w:basedOn w:val="a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1039E5"/>
    <w:rPr>
      <w:rFonts w:cs="Times New Roman"/>
    </w:rPr>
  </w:style>
  <w:style w:type="character" w:customStyle="1" w:styleId="c3">
    <w:name w:val="c3"/>
    <w:basedOn w:val="a0"/>
    <w:uiPriority w:val="99"/>
    <w:rsid w:val="001039E5"/>
    <w:rPr>
      <w:rFonts w:cs="Times New Roman"/>
    </w:rPr>
  </w:style>
  <w:style w:type="paragraph" w:customStyle="1" w:styleId="c5">
    <w:name w:val="c5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1039E5"/>
    <w:rPr>
      <w:rFonts w:cs="Times New Roman"/>
    </w:rPr>
  </w:style>
  <w:style w:type="character" w:customStyle="1" w:styleId="c0">
    <w:name w:val="c0"/>
    <w:basedOn w:val="a0"/>
    <w:uiPriority w:val="99"/>
    <w:rsid w:val="001039E5"/>
    <w:rPr>
      <w:rFonts w:cs="Times New Roman"/>
    </w:rPr>
  </w:style>
  <w:style w:type="paragraph" w:styleId="22">
    <w:name w:val="Body Text Indent 2"/>
    <w:basedOn w:val="a"/>
    <w:link w:val="23"/>
    <w:uiPriority w:val="99"/>
    <w:rsid w:val="00CF71F0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F71F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Елена Вадимовна</dc:creator>
  <cp:keywords/>
  <dc:description/>
  <cp:lastModifiedBy>Анищик Марина Николаевна</cp:lastModifiedBy>
  <cp:revision>4</cp:revision>
  <dcterms:created xsi:type="dcterms:W3CDTF">2017-06-22T17:04:00Z</dcterms:created>
  <dcterms:modified xsi:type="dcterms:W3CDTF">2017-06-22T17:09:00Z</dcterms:modified>
</cp:coreProperties>
</file>